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FFC515E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6699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33299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A66996">
        <w:rPr>
          <w:rFonts w:ascii="Times New Roman" w:hAnsi="Times New Roman" w:cs="Times New Roman"/>
          <w:sz w:val="28"/>
          <w:szCs w:val="28"/>
          <w:lang w:val="ru-RU"/>
        </w:rPr>
        <w:t>07 октября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22679964" w:rsidR="00997A3D" w:rsidRPr="00C03870" w:rsidRDefault="00B55834" w:rsidP="00C03870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C03870" w:rsidRPr="00C03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соблюдени</w:t>
      </w:r>
      <w:r w:rsidR="00C03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="00C03870" w:rsidRPr="00C03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норм законодательства Российской Федерации</w:t>
      </w:r>
    </w:p>
    <w:p w14:paraId="5A940541" w14:textId="00F46D56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B76EE4">
        <w:rPr>
          <w:rFonts w:ascii="Times New Roman" w:eastAsia="Times New Roman" w:hAnsi="Times New Roman" w:cs="Times New Roman"/>
          <w:sz w:val="28"/>
          <w:szCs w:val="28"/>
          <w:lang w:val="ru-RU"/>
        </w:rPr>
        <w:t>, ДОУ, ДО</w:t>
      </w:r>
      <w:bookmarkStart w:id="0" w:name="_GoBack"/>
      <w:bookmarkEnd w:id="0"/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670F4D" w14:textId="216FB250" w:rsidR="00C33299" w:rsidRPr="00A66996" w:rsidRDefault="00A66996" w:rsidP="00A66996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A66996">
        <w:rPr>
          <w:rFonts w:ascii="Times New Roman" w:hAnsi="Times New Roman" w:cs="Times New Roman"/>
          <w:sz w:val="28"/>
          <w:szCs w:val="28"/>
          <w:lang w:val="ru-RU"/>
        </w:rPr>
        <w:t>В соответствии с письмом Федеральной службы по надзору в сфере образования и наук</w:t>
      </w:r>
      <w:r w:rsidRPr="00A66996">
        <w:rPr>
          <w:rFonts w:ascii="Times New Roman" w:hAnsi="Times New Roman" w:cs="Times New Roman"/>
          <w:sz w:val="28"/>
          <w:szCs w:val="28"/>
          <w:lang w:val="ru-RU"/>
        </w:rPr>
        <w:t>и от 08.09.2025 № 01-153/08-01, а также в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A669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4C88" w:rsidRPr="00A66996">
        <w:rPr>
          <w:rStyle w:val="fontstyle01"/>
          <w:rFonts w:ascii="Times New Roman" w:hAnsi="Times New Roman" w:cs="Times New Roman"/>
          <w:lang w:val="ru-RU"/>
        </w:rPr>
        <w:t xml:space="preserve">с письмом 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</w:t>
      </w:r>
      <w:r w:rsidRPr="00A66996">
        <w:rPr>
          <w:rStyle w:val="fontstyle01"/>
          <w:rFonts w:ascii="Times New Roman" w:hAnsi="Times New Roman" w:cs="Times New Roman"/>
          <w:lang w:val="ru-RU"/>
        </w:rPr>
        <w:t>15456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>/0</w:t>
      </w:r>
      <w:r w:rsidRPr="00A66996">
        <w:rPr>
          <w:rStyle w:val="fontstyle01"/>
          <w:rFonts w:ascii="Times New Roman" w:hAnsi="Times New Roman" w:cs="Times New Roman"/>
          <w:lang w:val="ru-RU"/>
        </w:rPr>
        <w:t>4/2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>-</w:t>
      </w:r>
      <w:r w:rsidRPr="00A66996">
        <w:rPr>
          <w:rStyle w:val="fontstyle01"/>
          <w:rFonts w:ascii="Times New Roman" w:hAnsi="Times New Roman" w:cs="Times New Roman"/>
          <w:lang w:val="ru-RU"/>
        </w:rPr>
        <w:t>04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Pr="00A66996">
        <w:rPr>
          <w:rStyle w:val="fontstyle01"/>
          <w:rFonts w:ascii="Times New Roman" w:hAnsi="Times New Roman" w:cs="Times New Roman"/>
          <w:lang w:val="ru-RU"/>
        </w:rPr>
        <w:t>03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>.0</w:t>
      </w:r>
      <w:r w:rsidR="00B55834" w:rsidRPr="00A66996">
        <w:rPr>
          <w:rStyle w:val="fontstyle01"/>
          <w:rFonts w:ascii="Times New Roman" w:hAnsi="Times New Roman" w:cs="Times New Roman"/>
          <w:lang w:val="ru-RU"/>
        </w:rPr>
        <w:t>9</w:t>
      </w:r>
      <w:r w:rsidR="00AD11DA" w:rsidRPr="00A66996">
        <w:rPr>
          <w:rStyle w:val="fontstyle01"/>
          <w:rFonts w:ascii="Times New Roman" w:hAnsi="Times New Roman" w:cs="Times New Roman"/>
          <w:lang w:val="ru-RU"/>
        </w:rPr>
        <w:t>.2025г. М</w:t>
      </w:r>
      <w:r w:rsidR="00AD11DA" w:rsidRPr="00A6699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C33299" w:rsidRPr="00A66996">
        <w:rPr>
          <w:rStyle w:val="fontstyle01"/>
          <w:rFonts w:ascii="Times New Roman" w:hAnsi="Times New Roman" w:cs="Times New Roman"/>
          <w:lang w:val="ru-RU"/>
        </w:rPr>
        <w:t>сообщает</w:t>
      </w:r>
      <w:r w:rsidRPr="00A66996">
        <w:rPr>
          <w:rStyle w:val="fontstyle01"/>
          <w:rFonts w:ascii="Times New Roman" w:hAnsi="Times New Roman" w:cs="Times New Roman"/>
          <w:lang w:val="ru-RU"/>
        </w:rPr>
        <w:t>.</w:t>
      </w:r>
    </w:p>
    <w:p w14:paraId="406CAED1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частью 4 статьи 93 Федерального закона от 29.12.2012 № 273-ФЗ «Об образовании в Российской Федерации» (далее – Федеральный закон № 273-ФЗ) федеральный государственный контроль (надзор) в сфере образования (далее – государственный контроль (надзор)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государственного контроля (надзора),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 </w:t>
      </w:r>
    </w:p>
    <w:p w14:paraId="2E67D699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норм части 5 статьи 93 Федерального закона № 273-ФЗ государственный контроль (надзор) осуществляется в соответствии с 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№ 997 (далее – Положение). </w:t>
      </w:r>
    </w:p>
    <w:p w14:paraId="072BA8EE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положений Федерального закона № 248-ФЗ в рамках проведения контрольных (надзорных) мероприятий, обязательного профилактического визита может осуществляться такое контрольное (надзорное) действие как истребование документов. </w:t>
      </w:r>
    </w:p>
    <w:p w14:paraId="5E80729E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 истребованием документов понимается контрольное (надзорное) действие, заключающееся в предъявлении (направлении) инспектором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 (часть 1 статьи 80 Федерального закона № 248- ФЗ). </w:t>
      </w:r>
    </w:p>
    <w:p w14:paraId="784044A4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Согласно нормам пунктов 23(3), 31, 42 Положения должностное лицо, уполномоченное на проведение обязательного профилактического визита, контрольного (надзорного) мероприятия,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информационно-телекоммуникационной сети «Интернет»), с указанием срока представления контролируемым лицом </w:t>
      </w:r>
      <w:proofErr w:type="spellStart"/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истребуемых</w:t>
      </w:r>
      <w:proofErr w:type="spellEnd"/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 и материалов, который не может быть менее 2 рабочих дней. </w:t>
      </w:r>
    </w:p>
    <w:p w14:paraId="21614292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пунктом 62 Положения 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информационно-телекоммуникационной сети «Интернет», иных общедоступных данных:</w:t>
      </w:r>
    </w:p>
    <w:p w14:paraId="06C03479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данных мониторинга системы образования;</w:t>
      </w:r>
    </w:p>
    <w:p w14:paraId="600F80BF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сведений из Единого государственного реестра недвижимости;</w:t>
      </w:r>
    </w:p>
    <w:p w14:paraId="3117FBF6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сведений из Единого государственного реестра юридических лиц; </w:t>
      </w:r>
    </w:p>
    <w:p w14:paraId="606BE834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сведений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 </w:t>
      </w:r>
    </w:p>
    <w:p w14:paraId="03235FFF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сведений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 </w:t>
      </w:r>
    </w:p>
    <w:p w14:paraId="1F61DC4F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сведений из федеральной информационной системы «Федеральный реестр сведений о документах об образовании и (или) о квалификации, документах об обучении»; </w:t>
      </w:r>
    </w:p>
    <w:p w14:paraId="16EDCAC3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сведений из государственной информационной системы государственного надзора в сфере образования; информации, размещенной на официальных сайтах образовательных организаций в сети «Интернет». </w:t>
      </w:r>
    </w:p>
    <w:p w14:paraId="7933D3F2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5 статьи 80 Федерального закона № 248-ФЗ установлено, что документы (копии документов), ранее представленные контролируемым лицом в контрольный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</w:t>
      </w:r>
      <w:proofErr w:type="spellStart"/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истребуемые</w:t>
      </w:r>
      <w:proofErr w:type="spellEnd"/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 (копии документов) были представлены ранее, с указанием реквизитов документа, которым (приложением к которому) они были представлены. </w:t>
      </w:r>
    </w:p>
    <w:p w14:paraId="24251F7B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Кроме того, согласно статье 37 Федерального закона № 248-ФЗ инспектор не вправе в том числе: </w:t>
      </w:r>
    </w:p>
    <w:p w14:paraId="7F9EBA3E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оценивать соблюдение обязательных требований, если оценка соблюдения таких требований не относится к полномочиям контрольного (надзорного) органа; </w:t>
      </w:r>
    </w:p>
    <w:p w14:paraId="69BF8249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 </w:t>
      </w:r>
    </w:p>
    <w:p w14:paraId="6417A353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14:paraId="087FA6DE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читывая вышеизложенное, контрольным (надзорным) органам в сфере образования категорически запрещается требовать от организаций, осуществляющих образовательную деятельность, представления документов, информации, сведений, которые: </w:t>
      </w:r>
    </w:p>
    <w:p w14:paraId="146FA7DD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размещены в информационно-коммуникационной сети «Интернет», в том числе на официальном сайте; </w:t>
      </w:r>
    </w:p>
    <w:p w14:paraId="5DFA71C8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содержатся в государственных (региональных) информационных системах и к которым доступ контрольных (надзорных) органов в сфере образования не ограничен в соответствии с законодательством Российской Федерации; </w:t>
      </w:r>
    </w:p>
    <w:p w14:paraId="55ACFCFE" w14:textId="77777777" w:rsid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были ранее представлены организацией, осуществляющей образовательную деятельность, или имеются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14:paraId="35D1DEE8" w14:textId="77777777" w:rsidR="00C03870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Отдельно обращаем внимание, что с учетом положений части 4 статьи 29, частей 6.1, 6.2 статьи 47 Федерального закона № 273-ФЗ образовательная организация вправе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 </w:t>
      </w:r>
    </w:p>
    <w:p w14:paraId="2000E229" w14:textId="77777777" w:rsidR="00C03870" w:rsidRDefault="00C03870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66996"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налогичная позиция была отражена в письме Министерства просвещения Российской Федерации от 29.04.2025 № СК-633/02 «О направлении запросов», в котором также указана возможность согласования необходимости подготовки и направления ответов на запросы, поступающие из федеральных органов исполнительной власти и </w:t>
      </w:r>
      <w:proofErr w:type="gramStart"/>
      <w:r w:rsidR="00A66996"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органов</w:t>
      </w:r>
      <w:proofErr w:type="gramEnd"/>
      <w:r w:rsidR="00A66996"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организаций, с Минпросвещения России. </w:t>
      </w:r>
    </w:p>
    <w:p w14:paraId="6F46CB1A" w14:textId="77777777" w:rsidR="00C03870" w:rsidRDefault="00C03870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A66996"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дновременно информируем о необходимости соблюдения положений статьи 47 Федерального закона № 273-ФЗ, согласно которым не допускается возложение на педагогических работников работы, не предусмотренной частями 6 и 9 статьи 47 Федерального закона № 273-ФЗ, в том числе связанной с подготовкой документов, не включенных в перечни документов, подготовка которых осуществляется педагогическими работниками при реализации соответствующих образовательных программ. Данные меры позволят снизить документационную и бюрократическую нагрузку как на образовательные организации, так и на педагогических работников, а также оптимизировать рабочее время педагогов. </w:t>
      </w:r>
    </w:p>
    <w:p w14:paraId="2ED7563D" w14:textId="77777777" w:rsidR="00C03870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Просим довести указанную информацию до </w:t>
      </w:r>
      <w:r w:rsidR="00C038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ваших заместителей и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педагогического состава. Дополнительно информируем, что в связи с изменениями, внесенными постановлением Правительства Российской Федерации от 28.12.2024 № 1955 «О внесении изменений в некоторые акты Правительства Российской Федерации» в пункт 11(3) постановления Правительства Российской Федерации от 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10.03.2022 № 336 «Об особенностях организации и осуществления государственного контроля 6 (надзора), муниципального контроля», сняты ограничения на проведение проверок в отношении деятельности органов государственной власти субъектов Российской Федерации, органов местного самоуправления и их должностных лиц. </w:t>
      </w:r>
    </w:p>
    <w:p w14:paraId="21A1F9EC" w14:textId="77777777" w:rsidR="00C03870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сведению сообщаем, что Министерством сформирован проект ежегодного плана проведения проверок деятельности должностных лиц органов местного самоуправления Республики Дагестан на 2026 год. </w:t>
      </w:r>
    </w:p>
    <w:p w14:paraId="5518640E" w14:textId="1464D03E" w:rsidR="00A66996" w:rsidRPr="00A66996" w:rsidRDefault="00A66996" w:rsidP="00A6699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проведения плановых проверок в 2026 году в отношении деятельности </w:t>
      </w:r>
      <w:r w:rsidR="00C0387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A66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будет уделено особое внимание вопросам организации мероприятий по исполнению положений Федерального закона № 273-ФЗ в части соблюдения норм законодательства Российской Федерации по снижению бюрократической нагрузки на образовательные организации и их педагогических работников, в том числе в части информирования соответствующих должностных лиц о неукоснительном соблюдении вышеуказанных требований законодательства Российской Федерации.</w:t>
      </w:r>
    </w:p>
    <w:p w14:paraId="407E1250" w14:textId="77777777" w:rsidR="00C33299" w:rsidRPr="00A66996" w:rsidRDefault="00C33299" w:rsidP="00C332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7B357E"/>
    <w:rsid w:val="00864C88"/>
    <w:rsid w:val="00997A3D"/>
    <w:rsid w:val="00A66996"/>
    <w:rsid w:val="00AD11DA"/>
    <w:rsid w:val="00B55834"/>
    <w:rsid w:val="00B76EE4"/>
    <w:rsid w:val="00BF0E49"/>
    <w:rsid w:val="00C03870"/>
    <w:rsid w:val="00C33299"/>
    <w:rsid w:val="00D13B54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2025-10-07T10:24:00Z</dcterms:created>
  <dcterms:modified xsi:type="dcterms:W3CDTF">2025-10-07T10:25:00Z</dcterms:modified>
</cp:coreProperties>
</file>